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32"/>
      <w:bookmarkStart w:id="1" w:name="_Toc28359042"/>
      <w:r>
        <w:rPr>
          <w:rFonts w:hint="eastAsia" w:ascii="华文中宋" w:hAnsi="华文中宋" w:eastAsia="华文中宋"/>
        </w:rPr>
        <w:t>江苏省海门中学教育发展基金会</w:t>
      </w:r>
      <w:r>
        <w:rPr>
          <w:rFonts w:hint="eastAsia" w:ascii="华文中宋" w:hAnsi="华文中宋" w:eastAsia="华文中宋"/>
          <w:lang w:val="en-US" w:eastAsia="zh-CN"/>
        </w:rPr>
        <w:t>采购江苏省海门中学110周年校庆系列活动策划和实施</w:t>
      </w:r>
      <w:r>
        <w:rPr>
          <w:rFonts w:hint="eastAsia" w:ascii="华文中宋" w:hAnsi="华文中宋" w:eastAsia="华文中宋"/>
        </w:rPr>
        <w:t>项目单一来源采购公示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江苏省海门中学教育发展基金会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江苏省海门中学110周年校庆系列活动策划和实施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拟采购的货物或服务的说明：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活动策划和实施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拟采购的货物或服务的预算金额：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0万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采用单一来源采购方式的原因及说明：</w:t>
      </w:r>
      <w:r>
        <w:rPr>
          <w:rFonts w:hint="eastAsia" w:ascii="仿宋" w:hAnsi="仿宋" w:eastAsia="仿宋"/>
          <w:sz w:val="28"/>
          <w:szCs w:val="28"/>
          <w:u w:val="single"/>
        </w:rPr>
        <w:t>　江苏省海门中学110周年系列活动，包括专题片拍摄，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教育发展大会</w:t>
      </w:r>
      <w:r>
        <w:rPr>
          <w:rFonts w:hint="eastAsia" w:ascii="仿宋" w:hAnsi="仿宋" w:eastAsia="仿宋"/>
          <w:sz w:val="28"/>
          <w:szCs w:val="28"/>
          <w:u w:val="single"/>
        </w:rPr>
        <w:t>和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教育论坛</w:t>
      </w:r>
      <w:r>
        <w:rPr>
          <w:rFonts w:hint="eastAsia" w:ascii="仿宋" w:hAnsi="仿宋" w:eastAsia="仿宋"/>
          <w:sz w:val="28"/>
          <w:szCs w:val="28"/>
          <w:u w:val="single"/>
        </w:rPr>
        <w:t>的策划、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会场</w:t>
      </w:r>
      <w:r>
        <w:rPr>
          <w:rFonts w:hint="eastAsia" w:ascii="仿宋" w:hAnsi="仿宋" w:eastAsia="仿宋"/>
          <w:sz w:val="28"/>
          <w:szCs w:val="28"/>
          <w:u w:val="single"/>
        </w:rPr>
        <w:t>搭建、灯光音响大屏及节目的排练等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内容</w:t>
      </w:r>
      <w:r>
        <w:rPr>
          <w:rFonts w:hint="eastAsia" w:ascii="仿宋" w:hAnsi="仿宋" w:eastAsia="仿宋"/>
          <w:sz w:val="28"/>
          <w:szCs w:val="28"/>
          <w:u w:val="single"/>
        </w:rPr>
        <w:t>，拟采用单一来源采购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1、上海新蓝图文化传播有限公司是一家集影视制作与拍摄、艺术活动策划、会展与会务、文化艺术活动服务和交流于一体的文化传播公司。自成立以来，致力于对大型文化艺术活动的传播与交流，坚持以“与时俱进、开拓创新”为发展理念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2、公司拥有以上海戏剧学院为主体的强大的专业制作、策划、教学服务团队、如：制作团队（包括演员、导演、服装、道具、化妆等专业人员），教学团队（以硕士研究生、博士研究生为主体，均具备相关专业的教师资格证），并具有熟悉市场的营销队伍，及独具特色的人脉资源，致力于打造“新蓝图文化”的品牌形象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3、公司主创团队具有高水平、高规格、高标准大型活动的导演、编剧、策划、搭建、拍摄、设计、制作等创作经历，具有一定的国际视野，参与过国际化的大型活动；主创团队均毕业于上海戏剧学院等国内知名艺术院校，且具有良好的艺术理论素养及丰富的教学和创作经验。其中，总导演熟悉学校的发展历史和文化，具有高学历，曾参与或独立执导过40场以上大型文艺演出活动；创作团队参与过国家级、政府级、企业级等的大型晚会编导创作，具有代表性的活动有：上海市政府机关单位的周年庆、教育系统的学习节开幕式、500强企业年度盛典、高校及中学的校庆纪念大会和文艺晚会，并得到了上述单位的高度认可，也取得了良好的社会声誉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4、公司顾问和指导均为上海戏剧学院的教授和业界专家，在保证活动艺术质量和水平的同时，还能够整合团队的创作方向，激发团队的创作热情，最终将海门中学的校庆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系列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活动打造为成功、精彩、难忘的高质量、高水平的盛会。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>　上海新蓝图文化传播有限公司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　上海市</w:t>
      </w:r>
      <w:bookmarkStart w:id="2" w:name="_GoBack"/>
      <w:bookmarkEnd w:id="2"/>
      <w:r>
        <w:rPr>
          <w:rFonts w:hint="eastAsia" w:ascii="仿宋" w:hAnsi="仿宋" w:eastAsia="仿宋"/>
          <w:sz w:val="28"/>
          <w:szCs w:val="28"/>
          <w:u w:val="single"/>
        </w:rPr>
        <w:t>虹口区沽源路110弄15号203-49室　</w:t>
      </w:r>
      <w:r>
        <w:rPr>
          <w:rFonts w:hint="eastAsia" w:ascii="仿宋" w:hAnsi="仿宋" w:eastAsia="仿宋"/>
          <w:color w:val="666666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8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2</w:t>
      </w:r>
      <w:r>
        <w:rPr>
          <w:rFonts w:ascii="仿宋" w:hAnsi="仿宋" w:eastAsia="仿宋"/>
          <w:sz w:val="28"/>
          <w:szCs w:val="28"/>
          <w:u w:val="single"/>
        </w:rPr>
        <w:t>021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single"/>
        </w:rPr>
        <w:t>　2</w:t>
      </w:r>
      <w:r>
        <w:rPr>
          <w:rFonts w:ascii="仿宋" w:hAnsi="仿宋" w:eastAsia="仿宋"/>
          <w:sz w:val="28"/>
          <w:szCs w:val="28"/>
          <w:u w:val="single"/>
        </w:rPr>
        <w:t>021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四、其他补充事宜：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如有异议，请以书面形式在公示期内向江苏省海门中学教育发展基金会提出。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陈洪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南通市海门区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育才路1号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15062783911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六、附件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专业人员论证意见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44105"/>
            <wp:effectExtent l="0" t="0" r="8255" b="4445"/>
            <wp:docPr id="1" name="图片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44105"/>
            <wp:effectExtent l="0" t="0" r="8255" b="4445"/>
            <wp:docPr id="2" name="图片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44105"/>
            <wp:effectExtent l="0" t="0" r="8255" b="4445"/>
            <wp:docPr id="3" name="图片 3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00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D"/>
    <w:rsid w:val="00102458"/>
    <w:rsid w:val="00730A4D"/>
    <w:rsid w:val="00761175"/>
    <w:rsid w:val="009D479F"/>
    <w:rsid w:val="00E27B1A"/>
    <w:rsid w:val="09ED5FE2"/>
    <w:rsid w:val="1FF83517"/>
    <w:rsid w:val="2B00101F"/>
    <w:rsid w:val="5EB51B36"/>
    <w:rsid w:val="68A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8">
    <w:name w:val="列出段落1"/>
    <w:basedOn w:val="1"/>
    <w:uiPriority w:val="0"/>
    <w:pPr>
      <w:ind w:firstLine="420" w:firstLineChars="200"/>
    </w:pPr>
    <w:rPr>
      <w:szCs w:val="21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2021-03-23T06:50:00Z</dcterms:created>
  <dc:creator>Microsoft</dc:creator>
  <cp:lastModifiedBy>陈洪</cp:lastModifiedBy>
  <dcterms:modified xsi:type="dcterms:W3CDTF">2021-09-17T01:54:30Z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6F8CCA8A6D294002987C392C63781DFE</vt:lpwstr>
  </property>
</Properties>
</file>